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4D7F75" w:rsidRPr="003741AE" w:rsidRDefault="006006E9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StartDate=2.2.2023&amp;EndDate=2.2.2023&amp;npa=135614" w:history="1">
              <w:r w:rsidR="00EE22AC" w:rsidRPr="00EE22A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«Об утверждении требований к архитектурно-градостроительному облику объекта капитального строительства и правил его согласования».</w:t>
              </w:r>
            </w:hyperlink>
          </w:p>
        </w:tc>
        <w:tc>
          <w:tcPr>
            <w:tcW w:w="2694" w:type="dxa"/>
          </w:tcPr>
          <w:p w:rsidR="000F5941" w:rsidRPr="003741AE" w:rsidRDefault="00EE22A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EE22A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EE22AC" w:rsidRPr="00EE22AC" w:rsidRDefault="00EE22AC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с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охранени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 панорам, силуэтов исторических центров городов и поселений, ансамблевой застройки и архитектурного облика городов и поселений.</w:t>
            </w:r>
          </w:p>
          <w:p w:rsidR="00EE22AC" w:rsidRPr="003741AE" w:rsidRDefault="00EE22AC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определены требования к архитектурно-градостроительному облику объекта капитального строительства, которые могут быть установлены в документах градостроительного зонирования. Данные требования дополняют требования к архитектурно-градостроительному облику объекта капитального строительства, которые закреплены в части 62 статьи 30 ГрК РФ (в редакции Федерального закона № 612-ФЗ).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0C26CD" w:rsidRPr="000C26CD" w:rsidRDefault="006006E9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35792" w:history="1">
              <w:r w:rsidR="000C26CD" w:rsidRPr="000C26C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741/пр».</w:t>
              </w:r>
            </w:hyperlink>
          </w:p>
        </w:tc>
        <w:tc>
          <w:tcPr>
            <w:tcW w:w="2694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22AC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C26CD" w:rsidRDefault="000C26CD" w:rsidP="000C2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в соответствии с 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 xml:space="preserve"> от 29 декабря 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26CD" w:rsidRDefault="000C26CD" w:rsidP="000C2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>
              <w:t xml:space="preserve"> </w:t>
            </w:r>
            <w:r w:rsidRPr="000C26CD">
              <w:rPr>
                <w:rFonts w:ascii="Times New Roman" w:hAnsi="Times New Roman" w:cs="Times New Roman"/>
                <w:sz w:val="26"/>
                <w:szCs w:val="26"/>
              </w:rPr>
              <w:t>Проектом Приказа предусматривается включение в форму градостроительного плана земельного участка, и порядка ее заполнения, утвержденных приказом Министерства строительства и жилищно-коммунального хозяйства Российской Федерации от 25 апреля 2017 г. № 741/пр, дополнительного раздела, содержащего требования к АГО объекта капитального строительства, а также положений о порядке заполнения такого раздела.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E87F88" w:rsidRPr="00E87F88" w:rsidRDefault="00E87F88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StartDate=14.2.2023&amp;EndDate=14.2.2023&amp;npa=135977" w:history="1">
              <w:r w:rsidRPr="00E87F8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52 Градостроительного кодекса Российский Федерации мероприятий при реализации проекта по строительству объекта капитального строительства, и о признании утратившим силу постановления Правительства Российской Федерации от 25 декабря 2021 г. № 2490».</w:t>
              </w:r>
            </w:hyperlink>
          </w:p>
        </w:tc>
        <w:tc>
          <w:tcPr>
            <w:tcW w:w="2694" w:type="dxa"/>
          </w:tcPr>
          <w:p w:rsidR="00E87F88" w:rsidRDefault="00E87F88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E87F88" w:rsidRDefault="00E87F88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953" w:type="dxa"/>
          </w:tcPr>
          <w:p w:rsid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 в 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принятием Федерального закона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от 19 декабря 2022 г. № 541-ФЗ «О внесении изменений в Градостроительный кодекс Российской Федерации и статью 18.1 Федерального закона «О защите конкуренции»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Законом № 541-ФЗ в Градостроительный кодекс Российской Федерации внесены изменения, согласно которым документы, сведения, материалы, согласования, предусмотренные нормативными правовыми актами Российской Федерации и необходимые застройщику, техническому заказчику для выполнения предусмотренных частями 3 – 7 статьи 5.2 Градостроительного кодекса Российской Федерации мероприятий при реализации проекта по строительству объекта капитального строительства, подлежат включению в реестр таких документов, сведений, материалов, согласований (далее – реестр документов). </w:t>
            </w: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Реестр документов вводится взамен Перечня. Соответствующие нормы закона № 541-ФЗ вступают в силу 1 сентября 2023 года.</w:t>
            </w: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F88" w:rsidRP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Реестр документов является общедоступным государственным информационным ресурсом. Формирование и ведение реестра документов осуществляются в электронном виде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Реестр документов подлежит включению в единую государственную информационную систему обеспечения градостроительной деятельности «Стройкомплекс.РФ». </w:t>
            </w:r>
          </w:p>
          <w:p w:rsidR="00E87F88" w:rsidRDefault="00E87F88" w:rsidP="00E87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предлагается установить правила формирования и ведения реестра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5.2 Градостроительного кодекса Российский Федерации мероприятий при реализации проекта по строительству объекта капитального строительства, его структуры и состава, порядка и оснований включения документов, сведений, материалов, согласований в указанный реестр, исключения документов, сведений, материалов, согласований из него.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964" w:type="dxa"/>
          </w:tcPr>
          <w:p w:rsidR="00E87F88" w:rsidRDefault="00703A2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npa=135964" w:history="1">
              <w:r w:rsidR="00E87F88" w:rsidRPr="00703A2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</w:t>
              </w:r>
              <w:r w:rsidR="00E87F88" w:rsidRPr="00703A24">
                <w:rPr>
                  <w:rStyle w:val="a4"/>
                </w:rPr>
                <w:t xml:space="preserve"> </w:t>
              </w:r>
              <w:r w:rsidR="00E87F88" w:rsidRPr="00703A2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Об утверждении требований к формату предоставления сведений, содержащихся в разрешении на отклонение от предельных </w:t>
              </w:r>
              <w:r w:rsidR="00E87F88" w:rsidRPr="00703A2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разрешение)</w:t>
              </w:r>
              <w:r w:rsidRPr="00703A2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».</w:t>
              </w:r>
            </w:hyperlink>
          </w:p>
        </w:tc>
        <w:tc>
          <w:tcPr>
            <w:tcW w:w="2694" w:type="dxa"/>
          </w:tcPr>
          <w:p w:rsidR="00E87F88" w:rsidRDefault="00703A24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E87F88" w:rsidRDefault="00703A24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проекта нормативного </w:t>
            </w:r>
            <w:r w:rsidRPr="00E87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акта и независимая антикоррупционная экспертиза</w:t>
            </w:r>
          </w:p>
        </w:tc>
        <w:tc>
          <w:tcPr>
            <w:tcW w:w="5953" w:type="dxa"/>
          </w:tcPr>
          <w:p w:rsidR="00703A24" w:rsidRPr="00703A24" w:rsidRDefault="00703A24" w:rsidP="00703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703A24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приказа предлагается утвердить требования к формату предоставления сведений, содержащихся в разрешении на отклонение от предельных параметров разрешенного строительства, реконструкции объекта капитального строительства (в случае, если </w:t>
            </w:r>
            <w:r w:rsidRPr="00703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застройщику было предоставлено такое разрешение).</w:t>
            </w:r>
          </w:p>
          <w:p w:rsidR="00E87F88" w:rsidRDefault="00703A24" w:rsidP="00703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Pr="00703A24">
              <w:rPr>
                <w:rFonts w:ascii="Times New Roman" w:hAnsi="Times New Roman" w:cs="Times New Roman"/>
                <w:sz w:val="26"/>
                <w:szCs w:val="26"/>
              </w:rPr>
              <w:t>Принятие проекта приказа позволит обеспечить работу единого документированного взаимодействия с использованием технологии очередей электронных сообщений, обеспечивающей взаимодействие программ в асинхронном режиме.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E9" w:rsidRDefault="006006E9" w:rsidP="00E30F64">
      <w:pPr>
        <w:spacing w:after="0" w:line="240" w:lineRule="auto"/>
      </w:pPr>
      <w:r>
        <w:separator/>
      </w:r>
    </w:p>
  </w:endnote>
  <w:endnote w:type="continuationSeparator" w:id="0">
    <w:p w:rsidR="006006E9" w:rsidRDefault="006006E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E9" w:rsidRDefault="006006E9" w:rsidP="00E30F64">
      <w:pPr>
        <w:spacing w:after="0" w:line="240" w:lineRule="auto"/>
      </w:pPr>
      <w:r>
        <w:separator/>
      </w:r>
    </w:p>
  </w:footnote>
  <w:footnote w:type="continuationSeparator" w:id="0">
    <w:p w:rsidR="006006E9" w:rsidRDefault="006006E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439D-DFC9-4858-B515-78115802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313</cp:revision>
  <cp:lastPrinted>2021-12-29T13:27:00Z</cp:lastPrinted>
  <dcterms:created xsi:type="dcterms:W3CDTF">2020-06-03T15:13:00Z</dcterms:created>
  <dcterms:modified xsi:type="dcterms:W3CDTF">2023-02-14T13:20:00Z</dcterms:modified>
</cp:coreProperties>
</file>